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2527" w14:textId="7DC170AC" w:rsidR="00726C4C" w:rsidRPr="00726C4C" w:rsidRDefault="00726C4C" w:rsidP="00726C4C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</w:t>
      </w:r>
      <w:r w:rsidRPr="00726C4C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in Abend, der unter die Haut geht – mit Bes</w:t>
      </w:r>
      <w:r w:rsidR="0039529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tsellerautor Andreas Winkelmann</w:t>
      </w:r>
    </w:p>
    <w:p w14:paraId="27F50E55" w14:textId="728B4144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Am TT.MM.JJ erwartet euch eine Lesung, die nichts für schwache Nerven ist: intensiv und atmosphärisch dicht. Taucht ein in die unheilvolle Welt seines neuen Psychothrillers</w:t>
      </w:r>
      <w:r w:rsidR="00CD2F5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„Moorland-Die Zwillinge“</w:t>
      </w:r>
      <w:r w:rsidR="00CD2F54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7F339017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Datum: TT.MM.JJ</w:t>
      </w:r>
    </w:p>
    <w:p w14:paraId="782BD1EA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Beginn: UHRZEIT</w:t>
      </w:r>
    </w:p>
    <w:p w14:paraId="4420FF1C" w14:textId="77777777" w:rsidR="00726C4C" w:rsidRPr="00726C4C" w:rsidRDefault="00726C4C" w:rsidP="00726C4C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Einlass: ab UHRZEIT</w:t>
      </w:r>
    </w:p>
    <w:p w14:paraId="40E7ADD0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Der Vorverkauf startet am TT.MM.JJ. Die Plätze sind begrenzt – sichert euch frühzeitig eure Tickets.</w:t>
      </w:r>
    </w:p>
    <w:p w14:paraId="1303D9D5" w14:textId="77777777" w:rsidR="00726C4C" w:rsidRPr="00726C4C" w:rsidRDefault="005979C1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7323BB2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5C88EFB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Das erwartet euch</w:t>
      </w:r>
    </w:p>
    <w:p w14:paraId="4A21FB6A" w14:textId="51A4C66D" w:rsidR="00726C4C" w:rsidRPr="00726C4C" w:rsidRDefault="00CD2F54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Nach dem großen Erfolgt von Band I – Die Zwillinge, präsentiert </w:t>
      </w:r>
      <w:r w:rsidR="00726C4C"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Andreas Winkelmann, SPIEGEL-Bestsellerautor, </w:t>
      </w:r>
      <w:r>
        <w:rPr>
          <w:rFonts w:ascii="Arial" w:eastAsia="Times New Roman" w:hAnsi="Arial" w:cs="Arial"/>
          <w:sz w:val="24"/>
          <w:szCs w:val="24"/>
          <w:lang w:eastAsia="de-DE"/>
        </w:rPr>
        <w:t>nun</w:t>
      </w:r>
      <w:r w:rsidR="00726C4C"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Band </w:t>
      </w:r>
      <w:r>
        <w:rPr>
          <w:rFonts w:ascii="Arial" w:eastAsia="Times New Roman" w:hAnsi="Arial" w:cs="Arial"/>
          <w:sz w:val="24"/>
          <w:szCs w:val="24"/>
          <w:lang w:eastAsia="de-DE"/>
        </w:rPr>
        <w:t>2</w:t>
      </w:r>
      <w:r w:rsidR="00726C4C"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seiner neuen Thriller-Reihe </w:t>
      </w:r>
      <w:r w:rsidR="00726C4C" w:rsidRPr="00726C4C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Moorland</w:t>
      </w:r>
      <w:r w:rsidR="00726C4C"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– ein fesselnder Psychothriller, der mit jeder Seite tiefer in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menschliche Abgründe </w:t>
      </w:r>
      <w:r w:rsidR="00726C4C" w:rsidRPr="00726C4C">
        <w:rPr>
          <w:rFonts w:ascii="Arial" w:eastAsia="Times New Roman" w:hAnsi="Arial" w:cs="Arial"/>
          <w:sz w:val="24"/>
          <w:szCs w:val="24"/>
          <w:lang w:eastAsia="de-DE"/>
        </w:rPr>
        <w:t>führt.</w:t>
      </w:r>
    </w:p>
    <w:p w14:paraId="14B6EF3F" w14:textId="77777777" w:rsidR="00726C4C" w:rsidRPr="00726C4C" w:rsidRDefault="005979C1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3CCF90A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9050047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Über das Buch</w:t>
      </w:r>
    </w:p>
    <w:p w14:paraId="5FE88D11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Zwei verschwundene Schwestern. Ein tödliches Moor. Ein Ort voller Geheimnisse.</w:t>
      </w:r>
    </w:p>
    <w:p w14:paraId="7778A6E1" w14:textId="0CC0ACCC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Als die Zwillinge Nike und Jana nicht von ihrem Ausflug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ins Namenlose Moor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zurückkehren, beginnt ein Wettlauf gegen die Zeit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, den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Nebel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und die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Kälte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erstörende Hinweise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ziehen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Kommissarin Malia Gold immer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 tiefer hinein in ein Netz aus Lügen,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das eine verschworene Dorfgemeinschaft gesponnen hat. Doch um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Mädchen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 zu finden, 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 xml:space="preserve">würde Malia alles tun </w:t>
      </w:r>
      <w:r w:rsidRPr="00726C4C">
        <w:rPr>
          <w:rFonts w:ascii="Arial" w:eastAsia="Times New Roman" w:hAnsi="Arial" w:cs="Arial"/>
          <w:sz w:val="24"/>
          <w:szCs w:val="24"/>
          <w:lang w:eastAsia="de-DE"/>
        </w:rPr>
        <w:t>– so</w:t>
      </w:r>
      <w:r w:rsidR="00C61ABF">
        <w:rPr>
          <w:rFonts w:ascii="Arial" w:eastAsia="Times New Roman" w:hAnsi="Arial" w:cs="Arial"/>
          <w:sz w:val="24"/>
          <w:szCs w:val="24"/>
          <w:lang w:eastAsia="de-DE"/>
        </w:rPr>
        <w:t>gar sich ihrer eigenen dunklen Vergangenheit stellen.</w:t>
      </w:r>
    </w:p>
    <w:p w14:paraId="6AA7008B" w14:textId="77777777" w:rsidR="00726C4C" w:rsidRPr="00726C4C" w:rsidRDefault="005979C1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pict w14:anchorId="01EDF7A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3CCC99C" w14:textId="77777777" w:rsidR="00726C4C" w:rsidRPr="00726C4C" w:rsidRDefault="00726C4C" w:rsidP="00726C4C">
      <w:pPr>
        <w:rPr>
          <w:rFonts w:ascii="Arial" w:eastAsia="Times New Roman" w:hAnsi="Arial" w:cs="Arial"/>
          <w:sz w:val="24"/>
          <w:szCs w:val="24"/>
          <w:lang w:eastAsia="de-DE"/>
        </w:rPr>
      </w:pPr>
      <w:r w:rsidRPr="00726C4C">
        <w:rPr>
          <w:rFonts w:ascii="Arial" w:eastAsia="Times New Roman" w:hAnsi="Arial" w:cs="Arial"/>
          <w:sz w:val="24"/>
          <w:szCs w:val="24"/>
          <w:lang w:eastAsia="de-DE"/>
        </w:rPr>
        <w:t>Nach der Lesung könnt ihr den Autor treffen und eure Bücher signieren lassen. Vor Ort sind aktuelle sowie frühere Titel erhältlich.</w:t>
      </w:r>
    </w:p>
    <w:p w14:paraId="4EA0CEC8" w14:textId="1078F7B1" w:rsidR="00C931BC" w:rsidRPr="00726C4C" w:rsidRDefault="00726C4C" w:rsidP="00726C4C">
      <w:r w:rsidRPr="00726C4C">
        <w:rPr>
          <w:rFonts w:ascii="Arial" w:eastAsia="Times New Roman" w:hAnsi="Arial" w:cs="Arial"/>
          <w:sz w:val="24"/>
          <w:szCs w:val="24"/>
          <w:lang w:eastAsia="de-DE"/>
        </w:rPr>
        <w:t xml:space="preserve">Freut euch auf einen packenden, düster-atmosphärischen </w:t>
      </w:r>
      <w:r>
        <w:rPr>
          <w:rFonts w:ascii="Arial" w:eastAsia="Times New Roman" w:hAnsi="Arial" w:cs="Arial"/>
          <w:sz w:val="24"/>
          <w:szCs w:val="24"/>
          <w:lang w:eastAsia="de-DE"/>
        </w:rPr>
        <w:t>Abend.</w:t>
      </w:r>
    </w:p>
    <w:sectPr w:rsidR="00C931BC" w:rsidRPr="00726C4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501D"/>
    <w:multiLevelType w:val="multilevel"/>
    <w:tmpl w:val="73B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67E1ECE"/>
    <w:multiLevelType w:val="multilevel"/>
    <w:tmpl w:val="F3BE8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FF6DDC"/>
    <w:multiLevelType w:val="multilevel"/>
    <w:tmpl w:val="BCA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495973">
    <w:abstractNumId w:val="0"/>
  </w:num>
  <w:num w:numId="2" w16cid:durableId="893849865">
    <w:abstractNumId w:val="1"/>
  </w:num>
  <w:num w:numId="3" w16cid:durableId="139874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C"/>
    <w:rsid w:val="001E7841"/>
    <w:rsid w:val="0039529E"/>
    <w:rsid w:val="00547CA3"/>
    <w:rsid w:val="007130B6"/>
    <w:rsid w:val="00726C4C"/>
    <w:rsid w:val="008E1D68"/>
    <w:rsid w:val="00A16550"/>
    <w:rsid w:val="00C61ABF"/>
    <w:rsid w:val="00C931BC"/>
    <w:rsid w:val="00CD2F54"/>
    <w:rsid w:val="00EB160D"/>
    <w:rsid w:val="00F06A96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8B4"/>
  <w15:docId w15:val="{CD14217E-5FE0-4F5E-BD31-8048B27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7841"/>
    <w:pPr>
      <w:spacing w:after="200" w:line="276" w:lineRule="auto"/>
    </w:pPr>
  </w:style>
  <w:style w:type="paragraph" w:styleId="berschrift3">
    <w:name w:val="heading 3"/>
    <w:basedOn w:val="Standard"/>
    <w:link w:val="berschrift3Zchn"/>
    <w:uiPriority w:val="9"/>
    <w:qFormat/>
    <w:rsid w:val="00B8304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8304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qFormat/>
    <w:rsid w:val="00B8304A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tandardWeb">
    <w:name w:val="Normal (Web)"/>
    <w:basedOn w:val="Standard"/>
    <w:uiPriority w:val="99"/>
    <w:semiHidden/>
    <w:unhideWhenUsed/>
    <w:qFormat/>
    <w:rsid w:val="00B830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uiPriority w:val="99"/>
    <w:semiHidden/>
    <w:unhideWhenUsed/>
    <w:qFormat/>
    <w:rsid w:val="00B8304A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uiPriority w:val="99"/>
    <w:semiHidden/>
    <w:unhideWhenUsed/>
    <w:qFormat/>
    <w:rsid w:val="00B8304A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Engel</dc:creator>
  <cp:lastModifiedBy>Barbara Engel</cp:lastModifiedBy>
  <cp:revision>2</cp:revision>
  <dcterms:created xsi:type="dcterms:W3CDTF">2026-06-25T10:01:00Z</dcterms:created>
  <dcterms:modified xsi:type="dcterms:W3CDTF">2026-06-25T10:01:00Z</dcterms:modified>
  <dc:language>de-DE</dc:language>
</cp:coreProperties>
</file>